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FEA48" w14:textId="5AB1206C" w:rsid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25440B">
        <w:rPr>
          <w:rFonts w:asciiTheme="minorHAnsi" w:hAnsiTheme="minorHAnsi" w:cstheme="minorHAnsi"/>
          <w:b/>
          <w:color w:val="000000"/>
          <w:sz w:val="24"/>
          <w:szCs w:val="24"/>
        </w:rPr>
        <w:t>J</w:t>
      </w:r>
      <w:r w:rsidR="00245BF7">
        <w:rPr>
          <w:rFonts w:asciiTheme="minorHAnsi" w:hAnsiTheme="minorHAnsi" w:cstheme="minorHAnsi"/>
          <w:b/>
          <w:color w:val="000000"/>
          <w:sz w:val="24"/>
          <w:szCs w:val="24"/>
        </w:rPr>
        <w:t>325</w:t>
      </w:r>
      <w:r w:rsidRPr="0025440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proofErr w:type="spellStart"/>
      <w:r w:rsidRPr="0025440B">
        <w:rPr>
          <w:rFonts w:asciiTheme="minorHAnsi" w:hAnsiTheme="minorHAnsi" w:cstheme="minorHAnsi"/>
          <w:b/>
          <w:color w:val="000000"/>
          <w:sz w:val="24"/>
          <w:szCs w:val="24"/>
        </w:rPr>
        <w:t>Darken</w:t>
      </w:r>
      <w:proofErr w:type="spellEnd"/>
      <w:r w:rsidRPr="0025440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245BF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2 </w:t>
      </w:r>
      <w:r w:rsidRPr="0025440B">
        <w:rPr>
          <w:rFonts w:asciiTheme="minorHAnsi" w:hAnsiTheme="minorHAnsi" w:cstheme="minorHAnsi"/>
          <w:b/>
          <w:color w:val="000000"/>
          <w:sz w:val="24"/>
          <w:szCs w:val="24"/>
        </w:rPr>
        <w:t>Man</w:t>
      </w:r>
    </w:p>
    <w:p w14:paraId="355FB474" w14:textId="225E3921" w:rsidR="00DB04F1" w:rsidRPr="0025440B" w:rsidRDefault="00DB04F1" w:rsidP="0025440B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</w:t>
      </w:r>
      <w:r w:rsidR="00245BF7">
        <w:rPr>
          <w:rFonts w:asciiTheme="minorHAnsi" w:hAnsiTheme="minorHAnsi" w:cstheme="minorHAnsi"/>
          <w:b/>
          <w:color w:val="000000"/>
          <w:sz w:val="24"/>
          <w:szCs w:val="24"/>
        </w:rPr>
        <w:t>326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000000"/>
          <w:sz w:val="24"/>
          <w:szCs w:val="24"/>
        </w:rPr>
        <w:t>Darken</w:t>
      </w:r>
      <w:proofErr w:type="spellEnd"/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245BF7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2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Lady</w:t>
      </w:r>
    </w:p>
    <w:p w14:paraId="357BAB3E" w14:textId="13C277C4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5440B">
        <w:rPr>
          <w:rFonts w:asciiTheme="minorHAnsi" w:hAnsiTheme="minorHAnsi" w:cstheme="minorHAnsi"/>
          <w:b/>
          <w:bCs/>
          <w:sz w:val="24"/>
          <w:szCs w:val="24"/>
        </w:rPr>
        <w:t>Prezzo Ivato al Pubblico: 99,99 €</w:t>
      </w:r>
    </w:p>
    <w:p w14:paraId="18F91970" w14:textId="77777777" w:rsidR="0025440B" w:rsidRPr="0025440B" w:rsidRDefault="0025440B">
      <w:pPr>
        <w:spacing w:after="0"/>
        <w:rPr>
          <w:sz w:val="24"/>
          <w:szCs w:val="24"/>
        </w:rPr>
      </w:pPr>
    </w:p>
    <w:p w14:paraId="38F4E1DE" w14:textId="5167AF2D" w:rsidR="00DB04F1" w:rsidRDefault="00245BF7" w:rsidP="00DB04F1">
      <w:pPr>
        <w:spacing w:after="0"/>
        <w:rPr>
          <w:sz w:val="24"/>
          <w:szCs w:val="24"/>
        </w:rPr>
      </w:pPr>
      <w:r w:rsidRPr="00245BF7">
        <w:rPr>
          <w:sz w:val="24"/>
          <w:szCs w:val="24"/>
        </w:rPr>
        <w:t xml:space="preserve">Jeans </w:t>
      </w:r>
      <w:proofErr w:type="spellStart"/>
      <w:r w:rsidRPr="00245BF7">
        <w:rPr>
          <w:sz w:val="24"/>
          <w:szCs w:val="24"/>
        </w:rPr>
        <w:t>total</w:t>
      </w:r>
      <w:proofErr w:type="spellEnd"/>
      <w:r w:rsidRPr="00245BF7">
        <w:rPr>
          <w:sz w:val="24"/>
          <w:szCs w:val="24"/>
        </w:rPr>
        <w:t xml:space="preserve"> black slim </w:t>
      </w:r>
      <w:proofErr w:type="spellStart"/>
      <w:r w:rsidRPr="00245BF7">
        <w:rPr>
          <w:sz w:val="24"/>
          <w:szCs w:val="24"/>
        </w:rPr>
        <w:t>fit</w:t>
      </w:r>
      <w:proofErr w:type="spellEnd"/>
      <w:r w:rsidRPr="00245BF7">
        <w:rPr>
          <w:sz w:val="24"/>
          <w:szCs w:val="24"/>
        </w:rPr>
        <w:t>, sia in versione man che lady, con protezioni fianchi e ginocchia: un look ricercato ed elegante, ma allo stesso tempo pieno di tecnicità e sempre pronto a proteggerti.</w:t>
      </w:r>
    </w:p>
    <w:p w14:paraId="1DAE2A2C" w14:textId="2CBB12AA" w:rsidR="00245BF7" w:rsidRDefault="00245BF7" w:rsidP="00DB04F1">
      <w:pPr>
        <w:spacing w:after="0"/>
        <w:rPr>
          <w:sz w:val="24"/>
          <w:szCs w:val="24"/>
        </w:rPr>
      </w:pPr>
      <w:r>
        <w:rPr>
          <w:sz w:val="24"/>
          <w:szCs w:val="24"/>
        </w:rPr>
        <w:t>S</w:t>
      </w:r>
      <w:r w:rsidRPr="00245BF7">
        <w:rPr>
          <w:sz w:val="24"/>
          <w:szCs w:val="24"/>
        </w:rPr>
        <w:t>enza alcuna cucitura tecnica a vista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Darken</w:t>
      </w:r>
      <w:proofErr w:type="spellEnd"/>
      <w:r>
        <w:rPr>
          <w:sz w:val="24"/>
          <w:szCs w:val="24"/>
        </w:rPr>
        <w:t xml:space="preserve"> 2 è</w:t>
      </w:r>
      <w:r w:rsidRPr="00245BF7">
        <w:rPr>
          <w:sz w:val="24"/>
          <w:szCs w:val="24"/>
        </w:rPr>
        <w:t xml:space="preserve"> il jeans ideale per chi ama il nero e vuole protezione. In ufficio, ad un aperitivo, in un viaggio, nessuno si accorgerà che è un jeans tecnico e sicuro. Il jeans </w:t>
      </w:r>
      <w:proofErr w:type="spellStart"/>
      <w:r w:rsidRPr="00245BF7">
        <w:rPr>
          <w:sz w:val="24"/>
          <w:szCs w:val="24"/>
        </w:rPr>
        <w:t>Darken</w:t>
      </w:r>
      <w:proofErr w:type="spellEnd"/>
      <w:r>
        <w:rPr>
          <w:sz w:val="24"/>
          <w:szCs w:val="24"/>
        </w:rPr>
        <w:t xml:space="preserve"> 2</w:t>
      </w:r>
      <w:r w:rsidRPr="00245BF7">
        <w:rPr>
          <w:sz w:val="24"/>
          <w:szCs w:val="24"/>
        </w:rPr>
        <w:t xml:space="preserve"> presenta 4 tasche 2 anteriori e 2 posteriori e la classica chiusura bottone più zip. Anche in versione lady </w:t>
      </w:r>
      <w:proofErr w:type="spellStart"/>
      <w:r w:rsidRPr="00245BF7">
        <w:rPr>
          <w:sz w:val="24"/>
          <w:szCs w:val="24"/>
        </w:rPr>
        <w:t>fit</w:t>
      </w:r>
      <w:proofErr w:type="spellEnd"/>
      <w:r w:rsidRPr="00245BF7">
        <w:rPr>
          <w:sz w:val="24"/>
          <w:szCs w:val="24"/>
        </w:rPr>
        <w:t>, con un taglio studiato per seguire al meglio le linee del corpo femminile.</w:t>
      </w:r>
    </w:p>
    <w:p w14:paraId="4FAFDDB9" w14:textId="77777777" w:rsidR="00245BF7" w:rsidRDefault="00245BF7" w:rsidP="0025440B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719283CC" w14:textId="1FC7D129" w:rsidR="00DB04F1" w:rsidRDefault="0025440B" w:rsidP="0025440B">
      <w:pPr>
        <w:spacing w:after="0"/>
        <w:rPr>
          <w:rFonts w:cstheme="minorHAnsi"/>
          <w:sz w:val="24"/>
          <w:szCs w:val="24"/>
        </w:rPr>
      </w:pPr>
      <w:r w:rsidRPr="0025440B">
        <w:rPr>
          <w:rFonts w:cstheme="minorHAnsi"/>
          <w:b/>
          <w:bCs/>
          <w:color w:val="000000"/>
          <w:sz w:val="24"/>
          <w:szCs w:val="24"/>
        </w:rPr>
        <w:t>Certificazioni:</w:t>
      </w:r>
      <w:r w:rsidRPr="0025440B">
        <w:rPr>
          <w:rFonts w:cstheme="minorHAnsi"/>
          <w:sz w:val="24"/>
          <w:szCs w:val="24"/>
        </w:rPr>
        <w:t xml:space="preserve"> </w:t>
      </w:r>
    </w:p>
    <w:p w14:paraId="7EB2E859" w14:textId="1CB06B59" w:rsidR="0025440B" w:rsidRPr="0025440B" w:rsidRDefault="00245BF7" w:rsidP="0025440B">
      <w:pPr>
        <w:spacing w:after="0"/>
        <w:rPr>
          <w:sz w:val="24"/>
          <w:szCs w:val="24"/>
        </w:rPr>
      </w:pPr>
      <w:r w:rsidRPr="00245BF7">
        <w:rPr>
          <w:rFonts w:eastAsia="Times New Roman" w:cstheme="minorHAnsi"/>
          <w:color w:val="000000"/>
          <w:sz w:val="24"/>
          <w:szCs w:val="24"/>
        </w:rPr>
        <w:t>EN 17092-4:2020</w:t>
      </w:r>
      <w:r w:rsidR="0025440B" w:rsidRPr="0025440B">
        <w:rPr>
          <w:rFonts w:eastAsia="Times New Roman" w:cstheme="minorHAnsi"/>
          <w:color w:val="000000"/>
          <w:sz w:val="24"/>
          <w:szCs w:val="24"/>
        </w:rPr>
        <w:t xml:space="preserve"> Class</w:t>
      </w:r>
      <w:r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25440B" w:rsidRPr="0025440B">
        <w:rPr>
          <w:rFonts w:eastAsia="Times New Roman" w:cstheme="minorHAnsi"/>
          <w:color w:val="000000"/>
          <w:sz w:val="24"/>
          <w:szCs w:val="24"/>
        </w:rPr>
        <w:t>A</w:t>
      </w:r>
    </w:p>
    <w:p w14:paraId="30889ED6" w14:textId="4CC01CAC" w:rsidR="0025440B" w:rsidRDefault="0025440B" w:rsidP="0025440B">
      <w:pPr>
        <w:spacing w:after="0"/>
        <w:rPr>
          <w:sz w:val="24"/>
          <w:szCs w:val="24"/>
        </w:rPr>
      </w:pPr>
      <w:r w:rsidRPr="0025440B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25440B">
        <w:rPr>
          <w:rFonts w:cstheme="minorHAnsi"/>
          <w:color w:val="000000"/>
          <w:sz w:val="24"/>
          <w:szCs w:val="24"/>
        </w:rPr>
        <w:br/>
      </w:r>
      <w:r w:rsidR="00DB04F1">
        <w:rPr>
          <w:sz w:val="24"/>
          <w:szCs w:val="24"/>
        </w:rPr>
        <w:t xml:space="preserve">Man </w:t>
      </w:r>
      <w:r w:rsidRPr="0025440B">
        <w:rPr>
          <w:sz w:val="24"/>
          <w:szCs w:val="24"/>
        </w:rPr>
        <w:t>44-60</w:t>
      </w:r>
    </w:p>
    <w:p w14:paraId="0A4D8361" w14:textId="064370AE" w:rsidR="00DB04F1" w:rsidRPr="0025440B" w:rsidRDefault="00DB04F1" w:rsidP="0025440B">
      <w:pPr>
        <w:spacing w:after="0"/>
        <w:rPr>
          <w:sz w:val="24"/>
          <w:szCs w:val="24"/>
        </w:rPr>
      </w:pPr>
      <w:r>
        <w:rPr>
          <w:sz w:val="24"/>
          <w:szCs w:val="24"/>
        </w:rPr>
        <w:t>Lady 38-50</w:t>
      </w:r>
    </w:p>
    <w:p w14:paraId="04423F01" w14:textId="77777777" w:rsidR="0025440B" w:rsidRPr="0025440B" w:rsidRDefault="0025440B" w:rsidP="0025440B">
      <w:pPr>
        <w:spacing w:after="0"/>
        <w:rPr>
          <w:rFonts w:cstheme="minorHAnsi"/>
          <w:b/>
          <w:bCs/>
          <w:sz w:val="24"/>
          <w:szCs w:val="24"/>
        </w:rPr>
      </w:pPr>
      <w:r w:rsidRPr="0025440B">
        <w:rPr>
          <w:rFonts w:cstheme="minorHAnsi"/>
          <w:b/>
          <w:bCs/>
          <w:sz w:val="24"/>
          <w:szCs w:val="24"/>
        </w:rPr>
        <w:t>Materiali:</w:t>
      </w:r>
    </w:p>
    <w:p w14:paraId="7C77B2DF" w14:textId="77777777" w:rsidR="0025440B" w:rsidRPr="0025440B" w:rsidRDefault="0025440B" w:rsidP="0025440B">
      <w:pPr>
        <w:spacing w:after="0"/>
        <w:rPr>
          <w:sz w:val="24"/>
          <w:szCs w:val="24"/>
        </w:rPr>
      </w:pPr>
      <w:r w:rsidRPr="0025440B">
        <w:rPr>
          <w:sz w:val="24"/>
          <w:szCs w:val="24"/>
        </w:rPr>
        <w:t>Denim 11oz ad alta tenacità elasticizzato</w:t>
      </w:r>
    </w:p>
    <w:p w14:paraId="171606FB" w14:textId="77777777" w:rsidR="0025440B" w:rsidRPr="0025440B" w:rsidRDefault="0025440B" w:rsidP="0025440B">
      <w:pPr>
        <w:spacing w:after="0"/>
        <w:rPr>
          <w:rFonts w:cstheme="minorHAnsi"/>
          <w:b/>
          <w:bCs/>
          <w:sz w:val="24"/>
          <w:szCs w:val="24"/>
        </w:rPr>
      </w:pPr>
      <w:r w:rsidRPr="0025440B">
        <w:rPr>
          <w:rFonts w:cstheme="minorHAnsi"/>
          <w:b/>
          <w:bCs/>
          <w:sz w:val="24"/>
          <w:szCs w:val="24"/>
        </w:rPr>
        <w:t>Caratteristiche:</w:t>
      </w:r>
    </w:p>
    <w:p w14:paraId="4316894D" w14:textId="77777777" w:rsidR="0025440B" w:rsidRPr="0025440B" w:rsidRDefault="0025440B" w:rsidP="0025440B">
      <w:pPr>
        <w:spacing w:after="0" w:line="240" w:lineRule="auto"/>
        <w:rPr>
          <w:sz w:val="24"/>
          <w:szCs w:val="24"/>
        </w:rPr>
      </w:pPr>
      <w:r w:rsidRPr="0025440B">
        <w:rPr>
          <w:sz w:val="24"/>
          <w:szCs w:val="24"/>
        </w:rPr>
        <w:t>5 tasche: 3 anteriori, 2 posteriori</w:t>
      </w:r>
    </w:p>
    <w:p w14:paraId="529E18B4" w14:textId="77777777" w:rsidR="0025440B" w:rsidRPr="0025440B" w:rsidRDefault="0025440B" w:rsidP="0025440B">
      <w:pPr>
        <w:spacing w:after="0"/>
        <w:rPr>
          <w:b/>
          <w:bCs/>
          <w:sz w:val="24"/>
          <w:szCs w:val="24"/>
        </w:rPr>
      </w:pPr>
      <w:r w:rsidRPr="0025440B">
        <w:rPr>
          <w:b/>
          <w:bCs/>
          <w:sz w:val="24"/>
          <w:szCs w:val="24"/>
        </w:rPr>
        <w:t>Protezioni:</w:t>
      </w:r>
    </w:p>
    <w:p w14:paraId="5A2B40ED" w14:textId="32585258" w:rsidR="0025440B" w:rsidRPr="004C5B5F" w:rsidRDefault="0025440B" w:rsidP="004C5B5F">
      <w:pPr>
        <w:spacing w:after="0"/>
        <w:rPr>
          <w:sz w:val="24"/>
          <w:szCs w:val="24"/>
        </w:rPr>
      </w:pPr>
      <w:r w:rsidRPr="0025440B">
        <w:rPr>
          <w:sz w:val="24"/>
          <w:szCs w:val="24"/>
        </w:rPr>
        <w:t>Ginocchia e fianchi CE regolabili e rimovibili Safe Tech: EN 1621-1:2012 Livello 1</w:t>
      </w:r>
    </w:p>
    <w:sectPr w:rsidR="0025440B" w:rsidRPr="004C5B5F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666"/>
    <w:rsid w:val="00245BF7"/>
    <w:rsid w:val="0025440B"/>
    <w:rsid w:val="002B5D61"/>
    <w:rsid w:val="002B7666"/>
    <w:rsid w:val="004C5B5F"/>
    <w:rsid w:val="00630144"/>
    <w:rsid w:val="00BA1506"/>
    <w:rsid w:val="00DB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17B1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254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yolqACICCY3xiViBWukZWKQMAQ==">AMUW2mWK72hGvCZZEma4fMtRBpuYvxH7nnDBbTa6DCMTs5Jt77mbZwVtpa6fYxWUchOL8v6otm3uk8LMlTGy+vbLaAnlB1Lo9g9OLInNQKdzpBPeqs9V5q4=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9</cp:revision>
  <dcterms:created xsi:type="dcterms:W3CDTF">2021-10-20T15:47:00Z</dcterms:created>
  <dcterms:modified xsi:type="dcterms:W3CDTF">2025-10-23T10:12:00Z</dcterms:modified>
</cp:coreProperties>
</file>